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1789"/>
        <w:tblW w:w="14944" w:type="dxa"/>
        <w:tblLook w:val="04A0" w:firstRow="1" w:lastRow="0" w:firstColumn="1" w:lastColumn="0" w:noHBand="0" w:noVBand="1"/>
      </w:tblPr>
      <w:tblGrid>
        <w:gridCol w:w="801"/>
        <w:gridCol w:w="2828"/>
        <w:gridCol w:w="2828"/>
        <w:gridCol w:w="2830"/>
        <w:gridCol w:w="2828"/>
        <w:gridCol w:w="2829"/>
      </w:tblGrid>
      <w:tr w:rsidR="001E4701" w:rsidRPr="00BC209C" w:rsidTr="00172099">
        <w:trPr>
          <w:trHeight w:val="431"/>
        </w:trPr>
        <w:tc>
          <w:tcPr>
            <w:tcW w:w="801" w:type="dxa"/>
          </w:tcPr>
          <w:p w:rsidR="001E4701" w:rsidRPr="00BC209C" w:rsidRDefault="001E4701" w:rsidP="00172099">
            <w:pPr>
              <w:jc w:val="center"/>
              <w:rPr>
                <w:rFonts w:ascii="Sassoon Infant Std" w:hAnsi="Sassoon Infant Std"/>
                <w:sz w:val="18"/>
                <w:szCs w:val="18"/>
              </w:rPr>
            </w:pPr>
          </w:p>
        </w:tc>
        <w:tc>
          <w:tcPr>
            <w:tcW w:w="2828" w:type="dxa"/>
            <w:vAlign w:val="center"/>
          </w:tcPr>
          <w:p w:rsidR="001E4701" w:rsidRPr="00BC209C" w:rsidRDefault="001E4701" w:rsidP="00172099">
            <w:pPr>
              <w:jc w:val="center"/>
              <w:rPr>
                <w:rFonts w:cs="Calibri"/>
                <w:sz w:val="18"/>
                <w:szCs w:val="18"/>
              </w:rPr>
            </w:pPr>
            <w:r w:rsidRPr="00BC209C">
              <w:rPr>
                <w:rFonts w:cs="Calibri"/>
                <w:sz w:val="18"/>
                <w:szCs w:val="18"/>
              </w:rPr>
              <w:t xml:space="preserve">Monday </w:t>
            </w:r>
            <w:r w:rsidR="007F2F13">
              <w:rPr>
                <w:rFonts w:cs="Calibri"/>
                <w:sz w:val="18"/>
                <w:szCs w:val="18"/>
              </w:rPr>
              <w:t>4</w:t>
            </w:r>
            <w:r w:rsidRPr="00BC209C">
              <w:rPr>
                <w:rFonts w:cs="Calibri"/>
                <w:sz w:val="18"/>
                <w:szCs w:val="18"/>
              </w:rPr>
              <w:t>/12/20</w:t>
            </w:r>
          </w:p>
        </w:tc>
        <w:tc>
          <w:tcPr>
            <w:tcW w:w="2828" w:type="dxa"/>
            <w:vAlign w:val="center"/>
          </w:tcPr>
          <w:p w:rsidR="001E4701" w:rsidRPr="00BC209C" w:rsidRDefault="001E4701" w:rsidP="00172099">
            <w:pPr>
              <w:jc w:val="center"/>
              <w:rPr>
                <w:rFonts w:cs="Calibri"/>
                <w:sz w:val="18"/>
                <w:szCs w:val="18"/>
              </w:rPr>
            </w:pPr>
            <w:r w:rsidRPr="00BC209C">
              <w:rPr>
                <w:rFonts w:cs="Calibri"/>
                <w:sz w:val="18"/>
                <w:szCs w:val="18"/>
              </w:rPr>
              <w:t xml:space="preserve">Tuesday </w:t>
            </w:r>
            <w:r w:rsidR="007F2F13">
              <w:rPr>
                <w:rFonts w:cs="Calibri"/>
                <w:sz w:val="18"/>
                <w:szCs w:val="18"/>
              </w:rPr>
              <w:t>5</w:t>
            </w:r>
            <w:r w:rsidRPr="00BC209C">
              <w:rPr>
                <w:rFonts w:cs="Calibri"/>
                <w:sz w:val="18"/>
                <w:szCs w:val="18"/>
              </w:rPr>
              <w:t>/12/20</w:t>
            </w:r>
          </w:p>
        </w:tc>
        <w:tc>
          <w:tcPr>
            <w:tcW w:w="2830" w:type="dxa"/>
            <w:vAlign w:val="center"/>
          </w:tcPr>
          <w:p w:rsidR="001E4701" w:rsidRPr="00BC209C" w:rsidRDefault="001E4701" w:rsidP="00172099">
            <w:pPr>
              <w:jc w:val="center"/>
              <w:rPr>
                <w:rFonts w:cs="Calibri"/>
                <w:sz w:val="18"/>
                <w:szCs w:val="18"/>
              </w:rPr>
            </w:pPr>
            <w:r w:rsidRPr="00BC209C">
              <w:rPr>
                <w:rFonts w:cs="Calibri"/>
                <w:sz w:val="18"/>
                <w:szCs w:val="18"/>
              </w:rPr>
              <w:t xml:space="preserve">Wednesday </w:t>
            </w:r>
            <w:r w:rsidR="007F2F13">
              <w:rPr>
                <w:rFonts w:cs="Calibri"/>
                <w:sz w:val="18"/>
                <w:szCs w:val="18"/>
              </w:rPr>
              <w:t>6</w:t>
            </w:r>
            <w:r w:rsidRPr="00BC209C">
              <w:rPr>
                <w:rFonts w:cs="Calibri"/>
                <w:sz w:val="18"/>
                <w:szCs w:val="18"/>
              </w:rPr>
              <w:t>/12/20</w:t>
            </w:r>
          </w:p>
        </w:tc>
        <w:tc>
          <w:tcPr>
            <w:tcW w:w="2828" w:type="dxa"/>
            <w:vAlign w:val="center"/>
          </w:tcPr>
          <w:p w:rsidR="001E4701" w:rsidRPr="00BC209C" w:rsidRDefault="001E4701" w:rsidP="00172099">
            <w:pPr>
              <w:jc w:val="center"/>
              <w:rPr>
                <w:rFonts w:cs="Calibri"/>
                <w:sz w:val="18"/>
                <w:szCs w:val="18"/>
              </w:rPr>
            </w:pPr>
            <w:r w:rsidRPr="00BC209C">
              <w:rPr>
                <w:rFonts w:cs="Calibri"/>
                <w:sz w:val="18"/>
                <w:szCs w:val="18"/>
              </w:rPr>
              <w:t xml:space="preserve">Thursday </w:t>
            </w:r>
            <w:r w:rsidR="007F2F13">
              <w:rPr>
                <w:rFonts w:cs="Calibri"/>
                <w:sz w:val="18"/>
                <w:szCs w:val="18"/>
              </w:rPr>
              <w:t>7</w:t>
            </w:r>
            <w:r w:rsidRPr="00BC209C">
              <w:rPr>
                <w:rFonts w:cs="Calibri"/>
                <w:sz w:val="18"/>
                <w:szCs w:val="18"/>
              </w:rPr>
              <w:t>/12/20</w:t>
            </w:r>
          </w:p>
        </w:tc>
        <w:tc>
          <w:tcPr>
            <w:tcW w:w="2829" w:type="dxa"/>
            <w:vAlign w:val="center"/>
          </w:tcPr>
          <w:p w:rsidR="001E4701" w:rsidRPr="00BC209C" w:rsidRDefault="001E4701" w:rsidP="00172099">
            <w:pPr>
              <w:jc w:val="center"/>
              <w:rPr>
                <w:rFonts w:cs="Calibri"/>
                <w:sz w:val="18"/>
                <w:szCs w:val="18"/>
              </w:rPr>
            </w:pPr>
            <w:r w:rsidRPr="00BC209C">
              <w:rPr>
                <w:rFonts w:cs="Calibri"/>
                <w:sz w:val="18"/>
                <w:szCs w:val="18"/>
              </w:rPr>
              <w:t xml:space="preserve">Friday </w:t>
            </w:r>
            <w:r w:rsidR="007F2F13">
              <w:rPr>
                <w:rFonts w:cs="Calibri"/>
                <w:sz w:val="18"/>
                <w:szCs w:val="18"/>
              </w:rPr>
              <w:t>8</w:t>
            </w:r>
            <w:r w:rsidRPr="00BC209C">
              <w:rPr>
                <w:rFonts w:cs="Calibri"/>
                <w:sz w:val="18"/>
                <w:szCs w:val="18"/>
              </w:rPr>
              <w:t>/12/20</w:t>
            </w:r>
          </w:p>
        </w:tc>
      </w:tr>
      <w:tr w:rsidR="001E4701" w:rsidRPr="00BC209C" w:rsidTr="00172099">
        <w:trPr>
          <w:cantSplit/>
          <w:trHeight w:val="682"/>
        </w:trPr>
        <w:tc>
          <w:tcPr>
            <w:tcW w:w="801" w:type="dxa"/>
            <w:vMerge w:val="restart"/>
            <w:textDirection w:val="btLr"/>
            <w:vAlign w:val="center"/>
          </w:tcPr>
          <w:p w:rsidR="001E4701" w:rsidRPr="00BC209C" w:rsidRDefault="001E4701" w:rsidP="00172099">
            <w:pPr>
              <w:ind w:left="113" w:right="113"/>
              <w:jc w:val="center"/>
              <w:rPr>
                <w:rFonts w:ascii="Sassoon Infant Std" w:hAnsi="Sassoon Infant Std"/>
                <w:sz w:val="18"/>
                <w:szCs w:val="18"/>
              </w:rPr>
            </w:pPr>
          </w:p>
        </w:tc>
        <w:tc>
          <w:tcPr>
            <w:tcW w:w="2828" w:type="dxa"/>
          </w:tcPr>
          <w:p w:rsidR="001E4701" w:rsidRPr="00BC209C" w:rsidRDefault="001E4701" w:rsidP="00172099">
            <w:pPr>
              <w:rPr>
                <w:rFonts w:cs="Calibri"/>
                <w:sz w:val="18"/>
                <w:szCs w:val="18"/>
              </w:rPr>
            </w:pPr>
            <w:r w:rsidRPr="00BC209C">
              <w:rPr>
                <w:rFonts w:cs="Calibri"/>
                <w:sz w:val="18"/>
                <w:szCs w:val="18"/>
              </w:rPr>
              <w:t>Skill Focus:</w:t>
            </w:r>
          </w:p>
          <w:p w:rsidR="001E4701" w:rsidRPr="00172099" w:rsidRDefault="00BF4389" w:rsidP="00172099">
            <w:pPr>
              <w:rPr>
                <w:rFonts w:cstheme="minorHAnsi"/>
                <w:b/>
                <w:sz w:val="18"/>
                <w:szCs w:val="18"/>
              </w:rPr>
            </w:pPr>
            <w:r w:rsidRPr="00172099">
              <w:rPr>
                <w:rFonts w:cstheme="minorHAnsi"/>
                <w:b/>
                <w:color w:val="444444"/>
                <w:sz w:val="18"/>
                <w:shd w:val="clear" w:color="auto" w:fill="F5F5F5"/>
              </w:rPr>
              <w:t>Gives feasible, reasoned predictions based on evidence</w:t>
            </w:r>
          </w:p>
        </w:tc>
        <w:tc>
          <w:tcPr>
            <w:tcW w:w="2828" w:type="dxa"/>
          </w:tcPr>
          <w:p w:rsidR="001E4701" w:rsidRDefault="001E4701" w:rsidP="00172099">
            <w:pPr>
              <w:rPr>
                <w:rFonts w:cs="Calibri"/>
                <w:sz w:val="18"/>
                <w:szCs w:val="18"/>
              </w:rPr>
            </w:pPr>
            <w:r w:rsidRPr="00BC209C">
              <w:rPr>
                <w:rFonts w:cs="Calibri"/>
                <w:sz w:val="18"/>
                <w:szCs w:val="18"/>
              </w:rPr>
              <w:t>Skill Focus:</w:t>
            </w:r>
          </w:p>
          <w:p w:rsidR="00BF4389" w:rsidRDefault="00BF4389" w:rsidP="00172099">
            <w:pPr>
              <w:rPr>
                <w:rFonts w:cs="Calibri"/>
                <w:b/>
                <w:bCs/>
                <w:sz w:val="18"/>
                <w:szCs w:val="18"/>
              </w:rPr>
            </w:pPr>
            <w:r w:rsidRPr="00BF4389">
              <w:rPr>
                <w:rFonts w:cs="Calibri"/>
                <w:b/>
                <w:bCs/>
                <w:sz w:val="18"/>
                <w:szCs w:val="18"/>
              </w:rPr>
              <w:t>Retrieve and record information/identify key details from fiction and non-fiction</w:t>
            </w:r>
            <w:r w:rsidR="00D72975">
              <w:rPr>
                <w:rFonts w:cs="Calibri"/>
                <w:b/>
                <w:bCs/>
                <w:sz w:val="18"/>
                <w:szCs w:val="18"/>
              </w:rPr>
              <w:t xml:space="preserve"> </w:t>
            </w:r>
          </w:p>
          <w:p w:rsidR="00D72975" w:rsidRPr="00BC209C" w:rsidRDefault="00D72975" w:rsidP="00172099">
            <w:pPr>
              <w:rPr>
                <w:rFonts w:cs="Calibri"/>
                <w:sz w:val="18"/>
                <w:szCs w:val="18"/>
              </w:rPr>
            </w:pPr>
            <w:r>
              <w:rPr>
                <w:rFonts w:cs="Calibri"/>
                <w:sz w:val="18"/>
                <w:szCs w:val="18"/>
              </w:rPr>
              <w:t xml:space="preserve">Slides 1 - </w:t>
            </w:r>
            <w:r w:rsidR="00C06AB4">
              <w:rPr>
                <w:rFonts w:cs="Calibri"/>
                <w:sz w:val="18"/>
                <w:szCs w:val="18"/>
              </w:rPr>
              <w:t>9</w:t>
            </w:r>
          </w:p>
          <w:p w:rsidR="001E4701" w:rsidRPr="00BC209C" w:rsidRDefault="001E4701" w:rsidP="00172099">
            <w:pPr>
              <w:rPr>
                <w:rFonts w:cs="Calibri"/>
                <w:sz w:val="18"/>
                <w:szCs w:val="18"/>
              </w:rPr>
            </w:pPr>
          </w:p>
        </w:tc>
        <w:tc>
          <w:tcPr>
            <w:tcW w:w="2830" w:type="dxa"/>
          </w:tcPr>
          <w:p w:rsidR="001E4701" w:rsidRDefault="001E4701" w:rsidP="00172099">
            <w:pPr>
              <w:rPr>
                <w:rFonts w:cs="Calibri"/>
                <w:sz w:val="18"/>
                <w:szCs w:val="18"/>
              </w:rPr>
            </w:pPr>
            <w:r w:rsidRPr="00BC209C">
              <w:rPr>
                <w:rFonts w:cs="Calibri"/>
                <w:sz w:val="18"/>
                <w:szCs w:val="18"/>
              </w:rPr>
              <w:t>Skill Focus:</w:t>
            </w:r>
          </w:p>
          <w:p w:rsidR="00BF4389" w:rsidRPr="00BC209C" w:rsidRDefault="00BF4389" w:rsidP="00172099">
            <w:pPr>
              <w:rPr>
                <w:rFonts w:cs="Calibri"/>
                <w:sz w:val="18"/>
                <w:szCs w:val="18"/>
              </w:rPr>
            </w:pPr>
            <w:r w:rsidRPr="00BF4389">
              <w:rPr>
                <w:rFonts w:cs="Calibri"/>
                <w:b/>
                <w:bCs/>
                <w:sz w:val="18"/>
                <w:szCs w:val="18"/>
              </w:rPr>
              <w:t>Retrieve and record information/identify key details from fiction and non-fiction</w:t>
            </w:r>
          </w:p>
          <w:p w:rsidR="00BF4389" w:rsidRPr="00BC209C" w:rsidRDefault="00C06AB4" w:rsidP="00172099">
            <w:pPr>
              <w:rPr>
                <w:rFonts w:cs="Calibri"/>
                <w:sz w:val="18"/>
                <w:szCs w:val="18"/>
              </w:rPr>
            </w:pPr>
            <w:r>
              <w:rPr>
                <w:rFonts w:cs="Calibri"/>
                <w:sz w:val="18"/>
                <w:szCs w:val="18"/>
              </w:rPr>
              <w:t>Slides 10 - 18</w:t>
            </w:r>
          </w:p>
          <w:p w:rsidR="001E4701" w:rsidRPr="00BC209C" w:rsidRDefault="001E4701" w:rsidP="00172099">
            <w:pPr>
              <w:rPr>
                <w:rFonts w:cs="Calibri"/>
                <w:sz w:val="18"/>
                <w:szCs w:val="18"/>
              </w:rPr>
            </w:pPr>
          </w:p>
        </w:tc>
        <w:tc>
          <w:tcPr>
            <w:tcW w:w="2828" w:type="dxa"/>
          </w:tcPr>
          <w:p w:rsidR="001E4701" w:rsidRPr="00BC209C" w:rsidRDefault="001E4701" w:rsidP="00172099">
            <w:pPr>
              <w:rPr>
                <w:rFonts w:cs="Calibri"/>
                <w:sz w:val="18"/>
                <w:szCs w:val="18"/>
              </w:rPr>
            </w:pPr>
            <w:r w:rsidRPr="00BC209C">
              <w:rPr>
                <w:rFonts w:cs="Calibri"/>
                <w:sz w:val="18"/>
                <w:szCs w:val="18"/>
              </w:rPr>
              <w:t>Skill Focus:</w:t>
            </w:r>
          </w:p>
          <w:p w:rsidR="001E4701" w:rsidRDefault="00BF4389" w:rsidP="00172099">
            <w:pPr>
              <w:rPr>
                <w:rFonts w:cs="Calibri"/>
                <w:b/>
                <w:bCs/>
                <w:sz w:val="18"/>
                <w:szCs w:val="18"/>
              </w:rPr>
            </w:pPr>
            <w:r w:rsidRPr="00BF4389">
              <w:rPr>
                <w:rFonts w:cs="Calibri"/>
                <w:b/>
                <w:bCs/>
                <w:sz w:val="18"/>
                <w:szCs w:val="18"/>
              </w:rPr>
              <w:t>Can answer who, what, why, where, when, which, how questions, using direct reference to and quotes from text.</w:t>
            </w:r>
          </w:p>
          <w:p w:rsidR="00C06AB4" w:rsidRPr="00BC209C" w:rsidRDefault="00C06AB4" w:rsidP="00172099">
            <w:pPr>
              <w:rPr>
                <w:rFonts w:cs="Calibri"/>
                <w:sz w:val="18"/>
                <w:szCs w:val="18"/>
              </w:rPr>
            </w:pPr>
            <w:r>
              <w:rPr>
                <w:rFonts w:cs="Calibri"/>
                <w:sz w:val="18"/>
                <w:szCs w:val="18"/>
              </w:rPr>
              <w:t>Slides 1 - 12</w:t>
            </w:r>
          </w:p>
        </w:tc>
        <w:tc>
          <w:tcPr>
            <w:tcW w:w="2829" w:type="dxa"/>
          </w:tcPr>
          <w:p w:rsidR="001E4701" w:rsidRPr="00BC209C" w:rsidRDefault="001E4701" w:rsidP="00172099">
            <w:pPr>
              <w:rPr>
                <w:rFonts w:cs="Calibri"/>
                <w:sz w:val="18"/>
                <w:szCs w:val="18"/>
              </w:rPr>
            </w:pPr>
            <w:r w:rsidRPr="00BC209C">
              <w:rPr>
                <w:rFonts w:cs="Calibri"/>
                <w:sz w:val="18"/>
                <w:szCs w:val="18"/>
              </w:rPr>
              <w:t>Skill Focus:</w:t>
            </w:r>
          </w:p>
          <w:p w:rsidR="001E4701" w:rsidRDefault="00BF4389" w:rsidP="00172099">
            <w:pPr>
              <w:rPr>
                <w:rFonts w:cs="Calibri"/>
                <w:b/>
                <w:bCs/>
                <w:sz w:val="18"/>
                <w:szCs w:val="18"/>
              </w:rPr>
            </w:pPr>
            <w:r w:rsidRPr="00BF4389">
              <w:rPr>
                <w:rFonts w:cs="Calibri"/>
                <w:b/>
                <w:bCs/>
                <w:sz w:val="18"/>
                <w:szCs w:val="18"/>
              </w:rPr>
              <w:t>Can answer who, what, why, where, when, which, how questions, using direct reference to and quotes from text.</w:t>
            </w:r>
          </w:p>
          <w:p w:rsidR="00C06AB4" w:rsidRPr="00BC209C" w:rsidRDefault="00C06AB4" w:rsidP="00172099">
            <w:pPr>
              <w:rPr>
                <w:rFonts w:cs="Calibri"/>
                <w:sz w:val="18"/>
                <w:szCs w:val="18"/>
              </w:rPr>
            </w:pPr>
            <w:r>
              <w:rPr>
                <w:rFonts w:cs="Calibri"/>
                <w:sz w:val="18"/>
                <w:szCs w:val="18"/>
              </w:rPr>
              <w:t>Slides 13 - 19</w:t>
            </w:r>
          </w:p>
        </w:tc>
      </w:tr>
      <w:tr w:rsidR="001E4701" w:rsidRPr="00BC209C" w:rsidTr="00172099">
        <w:trPr>
          <w:cantSplit/>
          <w:trHeight w:val="837"/>
        </w:trPr>
        <w:tc>
          <w:tcPr>
            <w:tcW w:w="801" w:type="dxa"/>
            <w:vMerge/>
            <w:textDirection w:val="btLr"/>
            <w:vAlign w:val="center"/>
          </w:tcPr>
          <w:p w:rsidR="001E4701" w:rsidRPr="00BC209C" w:rsidRDefault="001E4701" w:rsidP="00172099">
            <w:pPr>
              <w:ind w:left="113" w:right="113"/>
              <w:jc w:val="center"/>
              <w:rPr>
                <w:rFonts w:ascii="Sassoon Infant Std" w:hAnsi="Sassoon Infant Std"/>
                <w:sz w:val="18"/>
                <w:szCs w:val="18"/>
              </w:rPr>
            </w:pPr>
          </w:p>
        </w:tc>
        <w:tc>
          <w:tcPr>
            <w:tcW w:w="2828" w:type="dxa"/>
          </w:tcPr>
          <w:p w:rsidR="001E4701" w:rsidRPr="00BC209C" w:rsidRDefault="001E4701" w:rsidP="00172099">
            <w:pPr>
              <w:rPr>
                <w:rFonts w:cs="Calibri"/>
                <w:sz w:val="18"/>
                <w:szCs w:val="18"/>
              </w:rPr>
            </w:pPr>
            <w:r w:rsidRPr="00BC209C">
              <w:rPr>
                <w:rFonts w:cs="Calibri"/>
                <w:sz w:val="18"/>
                <w:szCs w:val="18"/>
              </w:rPr>
              <w:t>Text:</w:t>
            </w:r>
          </w:p>
          <w:p w:rsidR="001E4701" w:rsidRPr="00BC209C" w:rsidRDefault="00BF4389" w:rsidP="00172099">
            <w:pPr>
              <w:rPr>
                <w:rFonts w:cs="Calibri"/>
                <w:sz w:val="18"/>
                <w:szCs w:val="18"/>
              </w:rPr>
            </w:pPr>
            <w:r>
              <w:rPr>
                <w:rFonts w:cs="Calibri"/>
                <w:sz w:val="18"/>
                <w:szCs w:val="18"/>
              </w:rPr>
              <w:t>Ice Palace</w:t>
            </w:r>
            <w:r w:rsidR="00D72975">
              <w:rPr>
                <w:rFonts w:cs="Calibri"/>
                <w:sz w:val="18"/>
                <w:szCs w:val="18"/>
              </w:rPr>
              <w:t xml:space="preserve"> read by Miss Flisher</w:t>
            </w:r>
          </w:p>
        </w:tc>
        <w:tc>
          <w:tcPr>
            <w:tcW w:w="2828" w:type="dxa"/>
          </w:tcPr>
          <w:p w:rsidR="00D72975" w:rsidRPr="00BC209C" w:rsidRDefault="00D72975" w:rsidP="00D72975">
            <w:pPr>
              <w:rPr>
                <w:rFonts w:cs="Calibri"/>
                <w:sz w:val="18"/>
                <w:szCs w:val="18"/>
              </w:rPr>
            </w:pPr>
            <w:r w:rsidRPr="00BC209C">
              <w:rPr>
                <w:rFonts w:cs="Calibri"/>
                <w:sz w:val="18"/>
                <w:szCs w:val="18"/>
              </w:rPr>
              <w:t>Text:</w:t>
            </w:r>
          </w:p>
          <w:p w:rsidR="001E4701" w:rsidRPr="00BC209C" w:rsidRDefault="00D72975" w:rsidP="00D72975">
            <w:pPr>
              <w:rPr>
                <w:rFonts w:cs="Calibri"/>
                <w:sz w:val="18"/>
                <w:szCs w:val="18"/>
              </w:rPr>
            </w:pPr>
            <w:r>
              <w:rPr>
                <w:rFonts w:cs="Calibri"/>
                <w:sz w:val="18"/>
                <w:szCs w:val="18"/>
              </w:rPr>
              <w:t>Ice Palace read by Miss Flisher</w:t>
            </w:r>
          </w:p>
        </w:tc>
        <w:tc>
          <w:tcPr>
            <w:tcW w:w="2830" w:type="dxa"/>
          </w:tcPr>
          <w:p w:rsidR="00D72975" w:rsidRPr="00BC209C" w:rsidRDefault="00D72975" w:rsidP="00D72975">
            <w:pPr>
              <w:rPr>
                <w:rFonts w:cs="Calibri"/>
                <w:sz w:val="18"/>
                <w:szCs w:val="18"/>
              </w:rPr>
            </w:pPr>
            <w:r w:rsidRPr="00BC209C">
              <w:rPr>
                <w:rFonts w:cs="Calibri"/>
                <w:sz w:val="18"/>
                <w:szCs w:val="18"/>
              </w:rPr>
              <w:t>Text:</w:t>
            </w:r>
          </w:p>
          <w:p w:rsidR="001E4701" w:rsidRPr="00BC209C" w:rsidRDefault="00D72975" w:rsidP="00D72975">
            <w:pPr>
              <w:rPr>
                <w:rFonts w:cs="Calibri"/>
                <w:sz w:val="18"/>
                <w:szCs w:val="18"/>
              </w:rPr>
            </w:pPr>
            <w:r>
              <w:rPr>
                <w:rFonts w:cs="Calibri"/>
                <w:sz w:val="18"/>
                <w:szCs w:val="18"/>
              </w:rPr>
              <w:t>Ice Palace read by Miss Flisher</w:t>
            </w:r>
          </w:p>
        </w:tc>
        <w:tc>
          <w:tcPr>
            <w:tcW w:w="2828" w:type="dxa"/>
          </w:tcPr>
          <w:p w:rsidR="00D72975" w:rsidRPr="00BC209C" w:rsidRDefault="00D72975" w:rsidP="00D72975">
            <w:pPr>
              <w:rPr>
                <w:rFonts w:cs="Calibri"/>
                <w:sz w:val="18"/>
                <w:szCs w:val="18"/>
              </w:rPr>
            </w:pPr>
            <w:r w:rsidRPr="00BC209C">
              <w:rPr>
                <w:rFonts w:cs="Calibri"/>
                <w:sz w:val="18"/>
                <w:szCs w:val="18"/>
              </w:rPr>
              <w:t>Text:</w:t>
            </w:r>
          </w:p>
          <w:p w:rsidR="001E4701" w:rsidRPr="00BC209C" w:rsidRDefault="00D72975" w:rsidP="00D72975">
            <w:pPr>
              <w:rPr>
                <w:rFonts w:cs="Calibri"/>
                <w:sz w:val="18"/>
                <w:szCs w:val="18"/>
              </w:rPr>
            </w:pPr>
            <w:r>
              <w:rPr>
                <w:rFonts w:cs="Calibri"/>
                <w:sz w:val="18"/>
                <w:szCs w:val="18"/>
              </w:rPr>
              <w:t>Ice Palace read by Miss Flisher</w:t>
            </w:r>
          </w:p>
        </w:tc>
        <w:tc>
          <w:tcPr>
            <w:tcW w:w="2829" w:type="dxa"/>
          </w:tcPr>
          <w:p w:rsidR="00D72975" w:rsidRPr="00BC209C" w:rsidRDefault="00D72975" w:rsidP="00D72975">
            <w:pPr>
              <w:rPr>
                <w:rFonts w:cs="Calibri"/>
                <w:sz w:val="18"/>
                <w:szCs w:val="18"/>
              </w:rPr>
            </w:pPr>
            <w:r w:rsidRPr="00BC209C">
              <w:rPr>
                <w:rFonts w:cs="Calibri"/>
                <w:sz w:val="18"/>
                <w:szCs w:val="18"/>
              </w:rPr>
              <w:t>Text:</w:t>
            </w:r>
          </w:p>
          <w:p w:rsidR="001E4701" w:rsidRPr="00BC209C" w:rsidRDefault="00D72975" w:rsidP="00D72975">
            <w:pPr>
              <w:rPr>
                <w:rFonts w:cs="Calibri"/>
                <w:sz w:val="18"/>
                <w:szCs w:val="18"/>
              </w:rPr>
            </w:pPr>
            <w:r>
              <w:rPr>
                <w:rFonts w:cs="Calibri"/>
                <w:sz w:val="18"/>
                <w:szCs w:val="18"/>
              </w:rPr>
              <w:t>Ice Palace read by Miss Flisher</w:t>
            </w:r>
          </w:p>
        </w:tc>
      </w:tr>
      <w:tr w:rsidR="001E4701" w:rsidRPr="00BC209C" w:rsidTr="00172099">
        <w:trPr>
          <w:cantSplit/>
          <w:trHeight w:val="3534"/>
        </w:trPr>
        <w:tc>
          <w:tcPr>
            <w:tcW w:w="801" w:type="dxa"/>
            <w:textDirection w:val="btLr"/>
            <w:vAlign w:val="center"/>
          </w:tcPr>
          <w:p w:rsidR="001E4701" w:rsidRPr="00BC209C" w:rsidRDefault="001E4701" w:rsidP="00172099">
            <w:pPr>
              <w:ind w:left="113" w:right="113"/>
              <w:jc w:val="center"/>
              <w:rPr>
                <w:rFonts w:ascii="Sassoon Infant Std" w:hAnsi="Sassoon Infant Std"/>
                <w:sz w:val="18"/>
                <w:szCs w:val="18"/>
              </w:rPr>
            </w:pPr>
            <w:r w:rsidRPr="00BC209C">
              <w:rPr>
                <w:rFonts w:ascii="Sassoon Infant Std" w:hAnsi="Sassoon Infant Std"/>
                <w:sz w:val="18"/>
                <w:szCs w:val="18"/>
              </w:rPr>
              <w:t>Lesson content</w:t>
            </w:r>
          </w:p>
        </w:tc>
        <w:tc>
          <w:tcPr>
            <w:tcW w:w="2828" w:type="dxa"/>
          </w:tcPr>
          <w:p w:rsidR="001E4701" w:rsidRPr="00BC209C" w:rsidRDefault="00BF4389" w:rsidP="00172099">
            <w:pPr>
              <w:rPr>
                <w:rFonts w:cs="Calibri"/>
                <w:sz w:val="18"/>
                <w:szCs w:val="18"/>
              </w:rPr>
            </w:pPr>
            <w:r>
              <w:rPr>
                <w:rFonts w:cs="Calibri"/>
                <w:sz w:val="18"/>
                <w:szCs w:val="18"/>
              </w:rPr>
              <w:t xml:space="preserve">Copy of book cover on table one between two. Children to study the cover of the book and make predictions on the story, characters, plot etc. Write on tables around the book. Encourage discussion and ask the questions why? </w:t>
            </w:r>
            <w:r w:rsidRPr="00BF4389">
              <w:rPr>
                <w:rFonts w:cs="Calibri"/>
                <w:color w:val="FF0000"/>
                <w:sz w:val="18"/>
                <w:szCs w:val="18"/>
              </w:rPr>
              <w:t xml:space="preserve">Why do you think that will happen? What gives you the clue? How do you know? </w:t>
            </w:r>
            <w:r w:rsidRPr="00BF4389">
              <w:rPr>
                <w:rFonts w:cs="Calibri"/>
                <w:sz w:val="18"/>
                <w:szCs w:val="18"/>
              </w:rPr>
              <w:t>Etc.</w:t>
            </w:r>
          </w:p>
          <w:p w:rsidR="00BF4389" w:rsidRDefault="00BF4389" w:rsidP="00172099">
            <w:pPr>
              <w:rPr>
                <w:rFonts w:cs="Calibri"/>
                <w:sz w:val="18"/>
                <w:szCs w:val="18"/>
              </w:rPr>
            </w:pPr>
            <w:r>
              <w:rPr>
                <w:rFonts w:cs="Calibri"/>
                <w:sz w:val="18"/>
                <w:szCs w:val="18"/>
              </w:rPr>
              <w:t xml:space="preserve">Class discussion – what will happen and why? </w:t>
            </w:r>
          </w:p>
          <w:p w:rsidR="00BF4389" w:rsidRPr="00BC209C" w:rsidRDefault="00BF4389" w:rsidP="00172099">
            <w:pPr>
              <w:rPr>
                <w:rFonts w:cs="Calibri"/>
                <w:sz w:val="18"/>
                <w:szCs w:val="18"/>
              </w:rPr>
            </w:pPr>
          </w:p>
          <w:p w:rsidR="001E4701" w:rsidRDefault="001E4701" w:rsidP="00172099">
            <w:pPr>
              <w:rPr>
                <w:rFonts w:cs="Calibri"/>
                <w:sz w:val="18"/>
                <w:szCs w:val="18"/>
              </w:rPr>
            </w:pPr>
            <w:r w:rsidRPr="00BC209C">
              <w:rPr>
                <w:rFonts w:cs="Calibri"/>
                <w:b/>
                <w:sz w:val="18"/>
                <w:szCs w:val="18"/>
              </w:rPr>
              <w:t>TA</w:t>
            </w:r>
            <w:r>
              <w:rPr>
                <w:rFonts w:cs="Calibri"/>
                <w:b/>
                <w:sz w:val="18"/>
                <w:szCs w:val="18"/>
              </w:rPr>
              <w:t>s</w:t>
            </w:r>
            <w:r w:rsidRPr="00BC209C">
              <w:rPr>
                <w:rFonts w:cs="Calibri"/>
                <w:sz w:val="18"/>
                <w:szCs w:val="18"/>
              </w:rPr>
              <w:t xml:space="preserve"> – </w:t>
            </w:r>
            <w:r>
              <w:rPr>
                <w:rFonts w:cs="Calibri"/>
                <w:sz w:val="18"/>
                <w:szCs w:val="18"/>
              </w:rPr>
              <w:t xml:space="preserve">reading with DL, TLF, AM </w:t>
            </w:r>
            <w:r w:rsidR="00BF4389">
              <w:rPr>
                <w:rFonts w:cs="Calibri"/>
                <w:sz w:val="18"/>
                <w:szCs w:val="18"/>
              </w:rPr>
              <w:t xml:space="preserve">for first 15 minutes. Back in for reading of text. </w:t>
            </w:r>
          </w:p>
          <w:p w:rsidR="00BF4389" w:rsidRPr="00BC209C" w:rsidRDefault="00BF4389" w:rsidP="00172099">
            <w:pPr>
              <w:rPr>
                <w:rFonts w:cs="Calibri"/>
                <w:sz w:val="18"/>
                <w:szCs w:val="18"/>
              </w:rPr>
            </w:pPr>
          </w:p>
        </w:tc>
        <w:tc>
          <w:tcPr>
            <w:tcW w:w="2828" w:type="dxa"/>
          </w:tcPr>
          <w:p w:rsidR="001E4701" w:rsidRPr="00BC209C" w:rsidRDefault="001E4701" w:rsidP="00172099">
            <w:pPr>
              <w:rPr>
                <w:rFonts w:cs="Calibri"/>
                <w:sz w:val="18"/>
                <w:szCs w:val="18"/>
              </w:rPr>
            </w:pPr>
            <w:r w:rsidRPr="00BC209C">
              <w:rPr>
                <w:rFonts w:cs="Calibri"/>
                <w:sz w:val="18"/>
                <w:szCs w:val="18"/>
              </w:rPr>
              <w:t xml:space="preserve">Ensure children have whiteboard and pens out. </w:t>
            </w:r>
          </w:p>
          <w:p w:rsidR="001E4701" w:rsidRDefault="00BF4389" w:rsidP="00172099">
            <w:pPr>
              <w:rPr>
                <w:rFonts w:cs="Calibri"/>
                <w:sz w:val="18"/>
                <w:szCs w:val="18"/>
              </w:rPr>
            </w:pPr>
            <w:r w:rsidRPr="00172099">
              <w:rPr>
                <w:rFonts w:cs="Calibri"/>
                <w:sz w:val="18"/>
                <w:szCs w:val="18"/>
              </w:rPr>
              <w:t xml:space="preserve">Use PP to </w:t>
            </w:r>
            <w:r w:rsidR="00172099" w:rsidRPr="00172099">
              <w:rPr>
                <w:rFonts w:cs="Calibri"/>
                <w:sz w:val="18"/>
                <w:szCs w:val="18"/>
              </w:rPr>
              <w:t>teach retrieval skills. Work through for 15 mins</w:t>
            </w:r>
            <w:r w:rsidR="00172099">
              <w:rPr>
                <w:rFonts w:cs="Calibri"/>
                <w:sz w:val="18"/>
                <w:szCs w:val="18"/>
              </w:rPr>
              <w:t xml:space="preserve"> asking the questions posed and discussing. Address the misconceptions you find. </w:t>
            </w:r>
            <w:r w:rsidR="00172099" w:rsidRPr="00172099">
              <w:rPr>
                <w:rFonts w:cs="Calibri"/>
                <w:color w:val="FF0000"/>
                <w:sz w:val="18"/>
                <w:szCs w:val="18"/>
              </w:rPr>
              <w:t xml:space="preserve">Use quick fire questions to engage all with w/bs e.g. write down a </w:t>
            </w:r>
            <w:proofErr w:type="gramStart"/>
            <w:r w:rsidR="00172099" w:rsidRPr="00172099">
              <w:rPr>
                <w:rFonts w:cs="Calibri"/>
                <w:color w:val="FF0000"/>
                <w:sz w:val="18"/>
                <w:szCs w:val="18"/>
              </w:rPr>
              <w:t>verb/noun/fronted adverbials</w:t>
            </w:r>
            <w:proofErr w:type="gramEnd"/>
            <w:r w:rsidR="00172099" w:rsidRPr="00172099">
              <w:rPr>
                <w:rFonts w:cs="Calibri"/>
                <w:color w:val="FF0000"/>
                <w:sz w:val="18"/>
                <w:szCs w:val="18"/>
              </w:rPr>
              <w:t xml:space="preserve"> etc. (can link to current SPAG focus). </w:t>
            </w:r>
          </w:p>
          <w:p w:rsidR="00172099" w:rsidRPr="00172099" w:rsidRDefault="00172099" w:rsidP="00172099">
            <w:pPr>
              <w:rPr>
                <w:rFonts w:cs="Calibri"/>
                <w:sz w:val="18"/>
                <w:szCs w:val="18"/>
              </w:rPr>
            </w:pPr>
            <w:r>
              <w:rPr>
                <w:rFonts w:cs="Calibri"/>
                <w:sz w:val="18"/>
                <w:szCs w:val="18"/>
              </w:rPr>
              <w:t>Award house points for good answers.</w:t>
            </w:r>
          </w:p>
          <w:p w:rsidR="00172099" w:rsidRDefault="00172099" w:rsidP="00172099">
            <w:pPr>
              <w:rPr>
                <w:rFonts w:cs="Calibri"/>
                <w:sz w:val="18"/>
                <w:szCs w:val="18"/>
              </w:rPr>
            </w:pPr>
            <w:r w:rsidRPr="00BC209C">
              <w:rPr>
                <w:rFonts w:cs="Calibri"/>
                <w:b/>
                <w:sz w:val="18"/>
                <w:szCs w:val="18"/>
              </w:rPr>
              <w:t>TA</w:t>
            </w:r>
            <w:r>
              <w:rPr>
                <w:rFonts w:cs="Calibri"/>
                <w:b/>
                <w:sz w:val="18"/>
                <w:szCs w:val="18"/>
              </w:rPr>
              <w:t>s</w:t>
            </w:r>
            <w:r w:rsidRPr="00BC209C">
              <w:rPr>
                <w:rFonts w:cs="Calibri"/>
                <w:sz w:val="18"/>
                <w:szCs w:val="18"/>
              </w:rPr>
              <w:t xml:space="preserve"> – </w:t>
            </w:r>
            <w:r>
              <w:rPr>
                <w:rFonts w:cs="Calibri"/>
                <w:sz w:val="18"/>
                <w:szCs w:val="18"/>
              </w:rPr>
              <w:t xml:space="preserve">reading with DL, TLF, AM for first 15 minutes. Back in for reading of text. </w:t>
            </w:r>
          </w:p>
          <w:p w:rsidR="001E4701" w:rsidRPr="00BC209C" w:rsidRDefault="001E4701" w:rsidP="00172099">
            <w:pPr>
              <w:rPr>
                <w:rFonts w:cs="Calibri"/>
                <w:sz w:val="18"/>
                <w:szCs w:val="18"/>
              </w:rPr>
            </w:pPr>
          </w:p>
        </w:tc>
        <w:tc>
          <w:tcPr>
            <w:tcW w:w="2830" w:type="dxa"/>
          </w:tcPr>
          <w:p w:rsidR="001E4701" w:rsidRPr="00BC209C" w:rsidRDefault="00172099" w:rsidP="00172099">
            <w:pPr>
              <w:rPr>
                <w:rFonts w:cs="Calibri"/>
                <w:sz w:val="18"/>
                <w:szCs w:val="18"/>
              </w:rPr>
            </w:pPr>
            <w:r w:rsidRPr="00BC209C">
              <w:rPr>
                <w:rFonts w:cs="Calibri"/>
                <w:sz w:val="18"/>
                <w:szCs w:val="18"/>
              </w:rPr>
              <w:t xml:space="preserve">Ensure children have whiteboard and pens out. </w:t>
            </w:r>
          </w:p>
          <w:p w:rsidR="00172099" w:rsidRDefault="00172099" w:rsidP="00172099">
            <w:pPr>
              <w:rPr>
                <w:rFonts w:cs="Calibri"/>
                <w:sz w:val="18"/>
                <w:szCs w:val="18"/>
              </w:rPr>
            </w:pPr>
            <w:r w:rsidRPr="00172099">
              <w:rPr>
                <w:rFonts w:cs="Calibri"/>
                <w:sz w:val="18"/>
                <w:szCs w:val="18"/>
              </w:rPr>
              <w:t>Use PP to teach retrieval skills. Work through for 15 mins</w:t>
            </w:r>
            <w:r>
              <w:rPr>
                <w:rFonts w:cs="Calibri"/>
                <w:sz w:val="18"/>
                <w:szCs w:val="18"/>
              </w:rPr>
              <w:t xml:space="preserve"> asking the questions posed and discussing. Address the misconceptions you find. </w:t>
            </w:r>
            <w:r w:rsidRPr="00172099">
              <w:rPr>
                <w:rFonts w:cs="Calibri"/>
                <w:color w:val="FF0000"/>
                <w:sz w:val="18"/>
                <w:szCs w:val="18"/>
              </w:rPr>
              <w:t xml:space="preserve">Use quick fire questions to engage all with w/bs e.g. write down a </w:t>
            </w:r>
            <w:proofErr w:type="gramStart"/>
            <w:r w:rsidRPr="00172099">
              <w:rPr>
                <w:rFonts w:cs="Calibri"/>
                <w:color w:val="FF0000"/>
                <w:sz w:val="18"/>
                <w:szCs w:val="18"/>
              </w:rPr>
              <w:t>verb/noun/fronted adverbials</w:t>
            </w:r>
            <w:proofErr w:type="gramEnd"/>
            <w:r w:rsidRPr="00172099">
              <w:rPr>
                <w:rFonts w:cs="Calibri"/>
                <w:color w:val="FF0000"/>
                <w:sz w:val="18"/>
                <w:szCs w:val="18"/>
              </w:rPr>
              <w:t xml:space="preserve"> etc. (can link to current SPAG focus). </w:t>
            </w:r>
          </w:p>
          <w:p w:rsidR="001E4701" w:rsidRPr="00BC209C" w:rsidRDefault="00172099" w:rsidP="00172099">
            <w:pPr>
              <w:rPr>
                <w:rFonts w:cs="Calibri"/>
                <w:sz w:val="18"/>
                <w:szCs w:val="18"/>
              </w:rPr>
            </w:pPr>
            <w:r>
              <w:rPr>
                <w:rFonts w:cs="Calibri"/>
                <w:sz w:val="18"/>
                <w:szCs w:val="18"/>
              </w:rPr>
              <w:t>Award house points for good answers.</w:t>
            </w:r>
          </w:p>
          <w:p w:rsidR="00172099" w:rsidRDefault="00172099" w:rsidP="00172099">
            <w:pPr>
              <w:rPr>
                <w:rFonts w:cs="Calibri"/>
                <w:sz w:val="18"/>
                <w:szCs w:val="18"/>
              </w:rPr>
            </w:pPr>
            <w:r w:rsidRPr="00BC209C">
              <w:rPr>
                <w:rFonts w:cs="Calibri"/>
                <w:b/>
                <w:sz w:val="18"/>
                <w:szCs w:val="18"/>
              </w:rPr>
              <w:t>TA</w:t>
            </w:r>
            <w:r>
              <w:rPr>
                <w:rFonts w:cs="Calibri"/>
                <w:b/>
                <w:sz w:val="18"/>
                <w:szCs w:val="18"/>
              </w:rPr>
              <w:t>s</w:t>
            </w:r>
            <w:r w:rsidRPr="00BC209C">
              <w:rPr>
                <w:rFonts w:cs="Calibri"/>
                <w:sz w:val="18"/>
                <w:szCs w:val="18"/>
              </w:rPr>
              <w:t xml:space="preserve"> – </w:t>
            </w:r>
            <w:r>
              <w:rPr>
                <w:rFonts w:cs="Calibri"/>
                <w:sz w:val="18"/>
                <w:szCs w:val="18"/>
              </w:rPr>
              <w:t xml:space="preserve">reading with DL, TLF, AM for first 15 minutes. Back in for reading of text. </w:t>
            </w:r>
          </w:p>
          <w:p w:rsidR="001E4701" w:rsidRPr="00BC209C" w:rsidRDefault="001E4701" w:rsidP="00172099">
            <w:pPr>
              <w:rPr>
                <w:rFonts w:cs="Calibri"/>
                <w:sz w:val="18"/>
                <w:szCs w:val="18"/>
              </w:rPr>
            </w:pPr>
          </w:p>
        </w:tc>
        <w:tc>
          <w:tcPr>
            <w:tcW w:w="2828" w:type="dxa"/>
          </w:tcPr>
          <w:p w:rsidR="001E4701" w:rsidRDefault="001E4701" w:rsidP="00172099">
            <w:pPr>
              <w:rPr>
                <w:rFonts w:cs="Calibri"/>
                <w:sz w:val="18"/>
                <w:szCs w:val="18"/>
              </w:rPr>
            </w:pPr>
            <w:r w:rsidRPr="00BC209C">
              <w:rPr>
                <w:rFonts w:cs="Calibri"/>
                <w:sz w:val="18"/>
                <w:szCs w:val="18"/>
              </w:rPr>
              <w:t xml:space="preserve">Ensure children have whiteboard and pens out. </w:t>
            </w:r>
          </w:p>
          <w:p w:rsidR="00172099" w:rsidRDefault="00172099" w:rsidP="00172099">
            <w:pPr>
              <w:rPr>
                <w:rFonts w:cs="Calibri"/>
                <w:sz w:val="18"/>
                <w:szCs w:val="18"/>
              </w:rPr>
            </w:pPr>
            <w:r w:rsidRPr="00172099">
              <w:rPr>
                <w:rFonts w:cs="Calibri"/>
                <w:sz w:val="18"/>
                <w:szCs w:val="18"/>
              </w:rPr>
              <w:t>Use PP to teach retrieval skills. Work through for 15 mins</w:t>
            </w:r>
            <w:r>
              <w:rPr>
                <w:rFonts w:cs="Calibri"/>
                <w:sz w:val="18"/>
                <w:szCs w:val="18"/>
              </w:rPr>
              <w:t xml:space="preserve"> asking the questions posed and discussing. Address the misconceptions you find. </w:t>
            </w:r>
            <w:r w:rsidRPr="00172099">
              <w:rPr>
                <w:rFonts w:cs="Calibri"/>
                <w:color w:val="FF0000"/>
                <w:sz w:val="18"/>
                <w:szCs w:val="18"/>
              </w:rPr>
              <w:t xml:space="preserve">Use quick fire questions to engage all with w/bs e.g. write down a </w:t>
            </w:r>
            <w:proofErr w:type="gramStart"/>
            <w:r w:rsidRPr="00172099">
              <w:rPr>
                <w:rFonts w:cs="Calibri"/>
                <w:color w:val="FF0000"/>
                <w:sz w:val="18"/>
                <w:szCs w:val="18"/>
              </w:rPr>
              <w:t>verb/noun/fronted adverbials</w:t>
            </w:r>
            <w:proofErr w:type="gramEnd"/>
            <w:r w:rsidRPr="00172099">
              <w:rPr>
                <w:rFonts w:cs="Calibri"/>
                <w:color w:val="FF0000"/>
                <w:sz w:val="18"/>
                <w:szCs w:val="18"/>
              </w:rPr>
              <w:t xml:space="preserve"> etc. (can link to current SPAG focus). </w:t>
            </w:r>
          </w:p>
          <w:p w:rsidR="001E4701" w:rsidRPr="00172099" w:rsidRDefault="00172099" w:rsidP="00172099">
            <w:pPr>
              <w:rPr>
                <w:rFonts w:cs="Calibri"/>
                <w:sz w:val="18"/>
                <w:szCs w:val="18"/>
              </w:rPr>
            </w:pPr>
            <w:r>
              <w:rPr>
                <w:rFonts w:cs="Calibri"/>
                <w:sz w:val="18"/>
                <w:szCs w:val="18"/>
              </w:rPr>
              <w:t>Award house points for good answers.</w:t>
            </w:r>
          </w:p>
          <w:p w:rsidR="00172099" w:rsidRDefault="00172099" w:rsidP="00172099">
            <w:pPr>
              <w:rPr>
                <w:rFonts w:cs="Calibri"/>
                <w:sz w:val="18"/>
                <w:szCs w:val="18"/>
              </w:rPr>
            </w:pPr>
            <w:r w:rsidRPr="00BC209C">
              <w:rPr>
                <w:rFonts w:cs="Calibri"/>
                <w:b/>
                <w:sz w:val="18"/>
                <w:szCs w:val="18"/>
              </w:rPr>
              <w:t>TA</w:t>
            </w:r>
            <w:r>
              <w:rPr>
                <w:rFonts w:cs="Calibri"/>
                <w:b/>
                <w:sz w:val="18"/>
                <w:szCs w:val="18"/>
              </w:rPr>
              <w:t>s</w:t>
            </w:r>
            <w:r w:rsidRPr="00BC209C">
              <w:rPr>
                <w:rFonts w:cs="Calibri"/>
                <w:sz w:val="18"/>
                <w:szCs w:val="18"/>
              </w:rPr>
              <w:t xml:space="preserve"> – </w:t>
            </w:r>
            <w:r>
              <w:rPr>
                <w:rFonts w:cs="Calibri"/>
                <w:sz w:val="18"/>
                <w:szCs w:val="18"/>
              </w:rPr>
              <w:t xml:space="preserve">reading with DL, TLF, AM for first 15 minutes. Back in for reading of text. </w:t>
            </w:r>
          </w:p>
          <w:p w:rsidR="001E4701" w:rsidRPr="00BC209C" w:rsidRDefault="001E4701" w:rsidP="00172099">
            <w:pPr>
              <w:rPr>
                <w:rFonts w:cs="Calibri"/>
                <w:sz w:val="18"/>
                <w:szCs w:val="18"/>
              </w:rPr>
            </w:pPr>
          </w:p>
        </w:tc>
        <w:tc>
          <w:tcPr>
            <w:tcW w:w="2829" w:type="dxa"/>
          </w:tcPr>
          <w:p w:rsidR="001E4701" w:rsidRDefault="001E4701" w:rsidP="00172099">
            <w:pPr>
              <w:rPr>
                <w:rFonts w:cs="Calibri"/>
                <w:sz w:val="18"/>
                <w:szCs w:val="18"/>
              </w:rPr>
            </w:pPr>
            <w:r w:rsidRPr="00BC209C">
              <w:rPr>
                <w:rFonts w:cs="Calibri"/>
                <w:sz w:val="18"/>
                <w:szCs w:val="18"/>
              </w:rPr>
              <w:t xml:space="preserve">Ensure children have whiteboard and pens out. </w:t>
            </w:r>
          </w:p>
          <w:p w:rsidR="00172099" w:rsidRDefault="00172099" w:rsidP="00172099">
            <w:pPr>
              <w:rPr>
                <w:rFonts w:cs="Calibri"/>
                <w:sz w:val="18"/>
                <w:szCs w:val="18"/>
              </w:rPr>
            </w:pPr>
            <w:r w:rsidRPr="00172099">
              <w:rPr>
                <w:rFonts w:cs="Calibri"/>
                <w:sz w:val="18"/>
                <w:szCs w:val="18"/>
              </w:rPr>
              <w:t>Use PP to teach retrieval skills. Work through for 15 mins</w:t>
            </w:r>
            <w:r>
              <w:rPr>
                <w:rFonts w:cs="Calibri"/>
                <w:sz w:val="18"/>
                <w:szCs w:val="18"/>
              </w:rPr>
              <w:t xml:space="preserve"> asking the questions posed and discussing. Address the misconceptions you find. </w:t>
            </w:r>
            <w:r w:rsidRPr="00172099">
              <w:rPr>
                <w:rFonts w:cs="Calibri"/>
                <w:color w:val="FF0000"/>
                <w:sz w:val="18"/>
                <w:szCs w:val="18"/>
              </w:rPr>
              <w:t xml:space="preserve">Use quick fire questions to engage all with w/bs e.g. write down a </w:t>
            </w:r>
            <w:proofErr w:type="gramStart"/>
            <w:r w:rsidRPr="00172099">
              <w:rPr>
                <w:rFonts w:cs="Calibri"/>
                <w:color w:val="FF0000"/>
                <w:sz w:val="18"/>
                <w:szCs w:val="18"/>
              </w:rPr>
              <w:t>verb/noun/fronted adverbials</w:t>
            </w:r>
            <w:proofErr w:type="gramEnd"/>
            <w:r w:rsidRPr="00172099">
              <w:rPr>
                <w:rFonts w:cs="Calibri"/>
                <w:color w:val="FF0000"/>
                <w:sz w:val="18"/>
                <w:szCs w:val="18"/>
              </w:rPr>
              <w:t xml:space="preserve"> etc. (can link to current SPAG focus). </w:t>
            </w:r>
          </w:p>
          <w:p w:rsidR="001E4701" w:rsidRPr="00172099" w:rsidRDefault="00172099" w:rsidP="00172099">
            <w:pPr>
              <w:rPr>
                <w:rFonts w:cs="Calibri"/>
                <w:sz w:val="18"/>
                <w:szCs w:val="18"/>
              </w:rPr>
            </w:pPr>
            <w:r>
              <w:rPr>
                <w:rFonts w:cs="Calibri"/>
                <w:sz w:val="18"/>
                <w:szCs w:val="18"/>
              </w:rPr>
              <w:t>Award house points for good answers.</w:t>
            </w:r>
          </w:p>
          <w:p w:rsidR="00172099" w:rsidRDefault="00172099" w:rsidP="00172099">
            <w:pPr>
              <w:rPr>
                <w:rFonts w:cs="Calibri"/>
                <w:sz w:val="18"/>
                <w:szCs w:val="18"/>
              </w:rPr>
            </w:pPr>
            <w:r w:rsidRPr="00BC209C">
              <w:rPr>
                <w:rFonts w:cs="Calibri"/>
                <w:b/>
                <w:sz w:val="18"/>
                <w:szCs w:val="18"/>
              </w:rPr>
              <w:t>TA</w:t>
            </w:r>
            <w:r>
              <w:rPr>
                <w:rFonts w:cs="Calibri"/>
                <w:b/>
                <w:sz w:val="18"/>
                <w:szCs w:val="18"/>
              </w:rPr>
              <w:t>s</w:t>
            </w:r>
            <w:r w:rsidRPr="00BC209C">
              <w:rPr>
                <w:rFonts w:cs="Calibri"/>
                <w:sz w:val="18"/>
                <w:szCs w:val="18"/>
              </w:rPr>
              <w:t xml:space="preserve"> – </w:t>
            </w:r>
            <w:r>
              <w:rPr>
                <w:rFonts w:cs="Calibri"/>
                <w:sz w:val="18"/>
                <w:szCs w:val="18"/>
              </w:rPr>
              <w:t xml:space="preserve">reading with DL, TLF, AM for first 15 minutes. Back in for reading of text. </w:t>
            </w:r>
          </w:p>
          <w:p w:rsidR="001E4701" w:rsidRPr="00BC209C" w:rsidRDefault="001E4701" w:rsidP="00172099">
            <w:pPr>
              <w:rPr>
                <w:rFonts w:cs="Calibri"/>
                <w:sz w:val="18"/>
                <w:szCs w:val="18"/>
              </w:rPr>
            </w:pPr>
          </w:p>
        </w:tc>
      </w:tr>
      <w:tr w:rsidR="001E4701" w:rsidRPr="00BC209C" w:rsidTr="00172099">
        <w:trPr>
          <w:cantSplit/>
          <w:trHeight w:val="1415"/>
        </w:trPr>
        <w:tc>
          <w:tcPr>
            <w:tcW w:w="801" w:type="dxa"/>
            <w:textDirection w:val="btLr"/>
            <w:vAlign w:val="center"/>
          </w:tcPr>
          <w:p w:rsidR="001E4701" w:rsidRPr="00BC209C" w:rsidRDefault="001E4701" w:rsidP="00172099">
            <w:pPr>
              <w:ind w:left="113" w:right="113"/>
              <w:jc w:val="center"/>
              <w:rPr>
                <w:rFonts w:ascii="Sassoon Infant Std" w:hAnsi="Sassoon Infant Std"/>
                <w:sz w:val="18"/>
                <w:szCs w:val="18"/>
              </w:rPr>
            </w:pPr>
            <w:r w:rsidRPr="00BC209C">
              <w:rPr>
                <w:rFonts w:ascii="Sassoon Infant Std" w:hAnsi="Sassoon Infant Std"/>
                <w:sz w:val="18"/>
                <w:szCs w:val="18"/>
              </w:rPr>
              <w:t>Assessment</w:t>
            </w:r>
          </w:p>
        </w:tc>
        <w:tc>
          <w:tcPr>
            <w:tcW w:w="2828" w:type="dxa"/>
          </w:tcPr>
          <w:p w:rsidR="001E4701" w:rsidRPr="00BC209C" w:rsidRDefault="001E4701" w:rsidP="00172099">
            <w:pPr>
              <w:rPr>
                <w:rFonts w:cs="Calibri"/>
                <w:sz w:val="18"/>
                <w:szCs w:val="18"/>
              </w:rPr>
            </w:pPr>
          </w:p>
        </w:tc>
        <w:tc>
          <w:tcPr>
            <w:tcW w:w="2828" w:type="dxa"/>
          </w:tcPr>
          <w:p w:rsidR="001E4701" w:rsidRPr="00BC209C" w:rsidRDefault="001E4701" w:rsidP="00172099">
            <w:pPr>
              <w:rPr>
                <w:rFonts w:cs="Calibri"/>
                <w:sz w:val="18"/>
                <w:szCs w:val="18"/>
              </w:rPr>
            </w:pPr>
          </w:p>
        </w:tc>
        <w:tc>
          <w:tcPr>
            <w:tcW w:w="2830" w:type="dxa"/>
          </w:tcPr>
          <w:p w:rsidR="001E4701" w:rsidRPr="00BC209C" w:rsidRDefault="001E4701" w:rsidP="00172099">
            <w:pPr>
              <w:rPr>
                <w:rFonts w:cs="Calibri"/>
                <w:sz w:val="18"/>
                <w:szCs w:val="18"/>
              </w:rPr>
            </w:pPr>
            <w:bookmarkStart w:id="0" w:name="_GoBack"/>
            <w:bookmarkEnd w:id="0"/>
          </w:p>
        </w:tc>
        <w:tc>
          <w:tcPr>
            <w:tcW w:w="2828" w:type="dxa"/>
          </w:tcPr>
          <w:p w:rsidR="001E4701" w:rsidRPr="00BC209C" w:rsidRDefault="001E4701" w:rsidP="00172099">
            <w:pPr>
              <w:rPr>
                <w:rFonts w:cs="Calibri"/>
                <w:sz w:val="18"/>
                <w:szCs w:val="18"/>
              </w:rPr>
            </w:pPr>
          </w:p>
        </w:tc>
        <w:tc>
          <w:tcPr>
            <w:tcW w:w="2829" w:type="dxa"/>
          </w:tcPr>
          <w:p w:rsidR="001E4701" w:rsidRPr="00BC209C" w:rsidRDefault="001E4701" w:rsidP="00172099">
            <w:pPr>
              <w:rPr>
                <w:rFonts w:cs="Calibri"/>
                <w:sz w:val="18"/>
                <w:szCs w:val="18"/>
              </w:rPr>
            </w:pPr>
          </w:p>
        </w:tc>
      </w:tr>
    </w:tbl>
    <w:p w:rsidR="00C06751" w:rsidRDefault="00C06751"/>
    <w:sectPr w:rsidR="00C06751" w:rsidSect="00BC209C">
      <w:head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099" w:rsidRDefault="00172099" w:rsidP="00172099">
      <w:pPr>
        <w:spacing w:after="0" w:line="240" w:lineRule="auto"/>
      </w:pPr>
      <w:r>
        <w:separator/>
      </w:r>
    </w:p>
  </w:endnote>
  <w:endnote w:type="continuationSeparator" w:id="0">
    <w:p w:rsidR="00172099" w:rsidRDefault="00172099" w:rsidP="00172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assoon Infant Std">
    <w:altName w:val="Malgun Gothic"/>
    <w:panose1 w:val="00000000000000000000"/>
    <w:charset w:val="00"/>
    <w:family w:val="swiss"/>
    <w:notTrueType/>
    <w:pitch w:val="variable"/>
    <w:sig w:usb0="800000AF" w:usb1="5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099" w:rsidRDefault="00172099" w:rsidP="00172099">
      <w:pPr>
        <w:spacing w:after="0" w:line="240" w:lineRule="auto"/>
      </w:pPr>
      <w:r>
        <w:separator/>
      </w:r>
    </w:p>
  </w:footnote>
  <w:footnote w:type="continuationSeparator" w:id="0">
    <w:p w:rsidR="00172099" w:rsidRDefault="00172099" w:rsidP="00172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099" w:rsidRPr="00BC209C" w:rsidRDefault="00172099" w:rsidP="00172099">
    <w:pPr>
      <w:rPr>
        <w:rFonts w:ascii="Sassoon Infant Std" w:eastAsia="Times New Roman" w:hAnsi="Sassoon Infant Std" w:cs="Times New Roman"/>
        <w:b/>
        <w:szCs w:val="18"/>
      </w:rPr>
    </w:pPr>
    <w:r>
      <w:rPr>
        <w:rFonts w:ascii="Sassoon Infant Std" w:eastAsia="Times New Roman" w:hAnsi="Sassoon Infant Std" w:cs="Times New Roman"/>
        <w:b/>
        <w:szCs w:val="18"/>
      </w:rPr>
      <w:t xml:space="preserve">     </w:t>
    </w:r>
    <w:r>
      <w:rPr>
        <w:rFonts w:ascii="Sassoon Infant Std" w:eastAsia="Times New Roman" w:hAnsi="Sassoon Infant Std" w:cs="Times New Roman"/>
        <w:b/>
        <w:noProof/>
        <w:szCs w:val="18"/>
      </w:rPr>
      <w:drawing>
        <wp:inline distT="0" distB="0" distL="0" distR="0">
          <wp:extent cx="451549" cy="451178"/>
          <wp:effectExtent l="0" t="0" r="571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BC Logo.jpg"/>
                  <pic:cNvPicPr/>
                </pic:nvPicPr>
                <pic:blipFill>
                  <a:blip r:embed="rId1">
                    <a:extLst>
                      <a:ext uri="{28A0092B-C50C-407E-A947-70E740481C1C}">
                        <a14:useLocalDpi xmlns:a14="http://schemas.microsoft.com/office/drawing/2010/main" val="0"/>
                      </a:ext>
                    </a:extLst>
                  </a:blip>
                  <a:stretch>
                    <a:fillRect/>
                  </a:stretch>
                </pic:blipFill>
                <pic:spPr>
                  <a:xfrm>
                    <a:off x="0" y="0"/>
                    <a:ext cx="475702" cy="475312"/>
                  </a:xfrm>
                  <a:prstGeom prst="rect">
                    <a:avLst/>
                  </a:prstGeom>
                </pic:spPr>
              </pic:pic>
            </a:graphicData>
          </a:graphic>
        </wp:inline>
      </w:drawing>
    </w:r>
    <w:r>
      <w:rPr>
        <w:rFonts w:ascii="Sassoon Infant Std" w:eastAsia="Times New Roman" w:hAnsi="Sassoon Infant Std" w:cs="Times New Roman"/>
        <w:b/>
        <w:szCs w:val="18"/>
      </w:rPr>
      <w:t xml:space="preserve">            </w:t>
    </w:r>
    <w:r w:rsidRPr="00BC209C">
      <w:rPr>
        <w:rFonts w:ascii="Sassoon Infant Std" w:eastAsia="Times New Roman" w:hAnsi="Sassoon Infant Std" w:cs="Times New Roman"/>
        <w:b/>
        <w:szCs w:val="18"/>
      </w:rPr>
      <w:t>Class: Redwings</w:t>
    </w:r>
    <w:r w:rsidRPr="00BC209C">
      <w:rPr>
        <w:rFonts w:ascii="Sassoon Infant Std" w:eastAsia="Times New Roman" w:hAnsi="Sassoon Infant Std" w:cs="Times New Roman"/>
        <w:b/>
        <w:szCs w:val="18"/>
      </w:rPr>
      <w:tab/>
    </w:r>
    <w:r w:rsidRPr="00BC209C">
      <w:rPr>
        <w:rFonts w:ascii="Sassoon Infant Std" w:eastAsia="Times New Roman" w:hAnsi="Sassoon Infant Std" w:cs="Times New Roman"/>
        <w:b/>
        <w:szCs w:val="18"/>
      </w:rPr>
      <w:tab/>
    </w:r>
    <w:r w:rsidRPr="00BC209C">
      <w:rPr>
        <w:rFonts w:ascii="Sassoon Infant Std" w:eastAsia="Times New Roman" w:hAnsi="Sassoon Infant Std" w:cs="Times New Roman"/>
        <w:b/>
        <w:szCs w:val="18"/>
      </w:rPr>
      <w:tab/>
      <w:t xml:space="preserve">Weekly Reading </w:t>
    </w:r>
    <w:r w:rsidRPr="00BC209C">
      <w:rPr>
        <w:rFonts w:ascii="Sassoon Infant Std" w:eastAsia="Times New Roman" w:hAnsi="Sassoon Infant Std" w:cs="Times New Roman"/>
        <w:b/>
        <w:szCs w:val="18"/>
      </w:rPr>
      <w:tab/>
    </w:r>
    <w:r w:rsidRPr="00BC209C">
      <w:rPr>
        <w:rFonts w:ascii="Sassoon Infant Std" w:eastAsia="Times New Roman" w:hAnsi="Sassoon Infant Std" w:cs="Times New Roman"/>
        <w:b/>
        <w:szCs w:val="18"/>
      </w:rPr>
      <w:tab/>
    </w:r>
    <w:r w:rsidRPr="00BC209C">
      <w:rPr>
        <w:rFonts w:ascii="Sassoon Infant Std" w:eastAsia="Times New Roman" w:hAnsi="Sassoon Infant Std" w:cs="Times New Roman"/>
        <w:b/>
        <w:szCs w:val="18"/>
      </w:rPr>
      <w:tab/>
      <w:t xml:space="preserve">Term </w:t>
    </w:r>
    <w:r>
      <w:rPr>
        <w:rFonts w:ascii="Sassoon Infant Std" w:eastAsia="Times New Roman" w:hAnsi="Sassoon Infant Std" w:cs="Times New Roman"/>
        <w:b/>
        <w:szCs w:val="18"/>
      </w:rPr>
      <w:t>3</w:t>
    </w:r>
    <w:r w:rsidRPr="00BC209C">
      <w:rPr>
        <w:rFonts w:ascii="Sassoon Infant Std" w:eastAsia="Times New Roman" w:hAnsi="Sassoon Infant Std" w:cs="Times New Roman"/>
        <w:b/>
        <w:szCs w:val="18"/>
      </w:rPr>
      <w:t xml:space="preserve"> Week Beginning </w:t>
    </w:r>
    <w:r>
      <w:rPr>
        <w:rFonts w:ascii="Sassoon Infant Std" w:eastAsia="Times New Roman" w:hAnsi="Sassoon Infant Std" w:cs="Times New Roman"/>
        <w:b/>
        <w:szCs w:val="18"/>
      </w:rPr>
      <w:t>4</w:t>
    </w:r>
    <w:r w:rsidRPr="00172099">
      <w:rPr>
        <w:rFonts w:ascii="Sassoon Infant Std" w:eastAsia="Times New Roman" w:hAnsi="Sassoon Infant Std" w:cs="Times New Roman"/>
        <w:b/>
        <w:szCs w:val="18"/>
        <w:vertAlign w:val="superscript"/>
      </w:rPr>
      <w:t>th</w:t>
    </w:r>
    <w:r>
      <w:rPr>
        <w:rFonts w:ascii="Sassoon Infant Std" w:eastAsia="Times New Roman" w:hAnsi="Sassoon Infant Std" w:cs="Times New Roman"/>
        <w:b/>
        <w:szCs w:val="18"/>
      </w:rPr>
      <w:t xml:space="preserve"> January</w:t>
    </w:r>
  </w:p>
  <w:p w:rsidR="00172099" w:rsidRPr="00172099" w:rsidRDefault="00172099" w:rsidP="00172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77B1B"/>
    <w:multiLevelType w:val="hybridMultilevel"/>
    <w:tmpl w:val="2E3294E8"/>
    <w:lvl w:ilvl="0" w:tplc="08090001">
      <w:start w:val="1"/>
      <w:numFmt w:val="bullet"/>
      <w:lvlText w:val=""/>
      <w:lvlJc w:val="left"/>
      <w:pPr>
        <w:ind w:left="452" w:hanging="360"/>
      </w:pPr>
      <w:rPr>
        <w:rFonts w:ascii="Symbol" w:hAnsi="Symbol" w:hint="default"/>
      </w:rPr>
    </w:lvl>
    <w:lvl w:ilvl="1" w:tplc="08090003" w:tentative="1">
      <w:start w:val="1"/>
      <w:numFmt w:val="bullet"/>
      <w:lvlText w:val="o"/>
      <w:lvlJc w:val="left"/>
      <w:pPr>
        <w:ind w:left="1172" w:hanging="360"/>
      </w:pPr>
      <w:rPr>
        <w:rFonts w:ascii="Courier New" w:hAnsi="Courier New" w:hint="default"/>
      </w:rPr>
    </w:lvl>
    <w:lvl w:ilvl="2" w:tplc="08090005" w:tentative="1">
      <w:start w:val="1"/>
      <w:numFmt w:val="bullet"/>
      <w:lvlText w:val=""/>
      <w:lvlJc w:val="left"/>
      <w:pPr>
        <w:ind w:left="1892" w:hanging="360"/>
      </w:pPr>
      <w:rPr>
        <w:rFonts w:ascii="Wingdings" w:hAnsi="Wingdings" w:hint="default"/>
      </w:rPr>
    </w:lvl>
    <w:lvl w:ilvl="3" w:tplc="08090001" w:tentative="1">
      <w:start w:val="1"/>
      <w:numFmt w:val="bullet"/>
      <w:lvlText w:val=""/>
      <w:lvlJc w:val="left"/>
      <w:pPr>
        <w:ind w:left="2612" w:hanging="360"/>
      </w:pPr>
      <w:rPr>
        <w:rFonts w:ascii="Symbol" w:hAnsi="Symbol" w:hint="default"/>
      </w:rPr>
    </w:lvl>
    <w:lvl w:ilvl="4" w:tplc="08090003" w:tentative="1">
      <w:start w:val="1"/>
      <w:numFmt w:val="bullet"/>
      <w:lvlText w:val="o"/>
      <w:lvlJc w:val="left"/>
      <w:pPr>
        <w:ind w:left="3332" w:hanging="360"/>
      </w:pPr>
      <w:rPr>
        <w:rFonts w:ascii="Courier New" w:hAnsi="Courier New" w:hint="default"/>
      </w:rPr>
    </w:lvl>
    <w:lvl w:ilvl="5" w:tplc="08090005" w:tentative="1">
      <w:start w:val="1"/>
      <w:numFmt w:val="bullet"/>
      <w:lvlText w:val=""/>
      <w:lvlJc w:val="left"/>
      <w:pPr>
        <w:ind w:left="4052" w:hanging="360"/>
      </w:pPr>
      <w:rPr>
        <w:rFonts w:ascii="Wingdings" w:hAnsi="Wingdings" w:hint="default"/>
      </w:rPr>
    </w:lvl>
    <w:lvl w:ilvl="6" w:tplc="08090001" w:tentative="1">
      <w:start w:val="1"/>
      <w:numFmt w:val="bullet"/>
      <w:lvlText w:val=""/>
      <w:lvlJc w:val="left"/>
      <w:pPr>
        <w:ind w:left="4772" w:hanging="360"/>
      </w:pPr>
      <w:rPr>
        <w:rFonts w:ascii="Symbol" w:hAnsi="Symbol" w:hint="default"/>
      </w:rPr>
    </w:lvl>
    <w:lvl w:ilvl="7" w:tplc="08090003" w:tentative="1">
      <w:start w:val="1"/>
      <w:numFmt w:val="bullet"/>
      <w:lvlText w:val="o"/>
      <w:lvlJc w:val="left"/>
      <w:pPr>
        <w:ind w:left="5492" w:hanging="360"/>
      </w:pPr>
      <w:rPr>
        <w:rFonts w:ascii="Courier New" w:hAnsi="Courier New" w:hint="default"/>
      </w:rPr>
    </w:lvl>
    <w:lvl w:ilvl="8" w:tplc="08090005" w:tentative="1">
      <w:start w:val="1"/>
      <w:numFmt w:val="bullet"/>
      <w:lvlText w:val=""/>
      <w:lvlJc w:val="left"/>
      <w:pPr>
        <w:ind w:left="621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09C"/>
    <w:rsid w:val="00172099"/>
    <w:rsid w:val="001E4701"/>
    <w:rsid w:val="003904D2"/>
    <w:rsid w:val="006D6DDF"/>
    <w:rsid w:val="007F2F13"/>
    <w:rsid w:val="00BC209C"/>
    <w:rsid w:val="00BF4389"/>
    <w:rsid w:val="00C06751"/>
    <w:rsid w:val="00C06AB4"/>
    <w:rsid w:val="00D72975"/>
    <w:rsid w:val="00E85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35EE04"/>
  <w15:chartTrackingRefBased/>
  <w15:docId w15:val="{E6D7C919-F13A-4DC9-82E5-46A01A40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209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09C"/>
    <w:pPr>
      <w:ind w:left="720"/>
      <w:contextualSpacing/>
    </w:pPr>
    <w:rPr>
      <w:rFonts w:eastAsia="Times New Roman" w:cs="Times New Roman"/>
    </w:rPr>
  </w:style>
  <w:style w:type="paragraph" w:styleId="Header">
    <w:name w:val="header"/>
    <w:basedOn w:val="Normal"/>
    <w:link w:val="HeaderChar"/>
    <w:uiPriority w:val="99"/>
    <w:unhideWhenUsed/>
    <w:rsid w:val="001720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099"/>
  </w:style>
  <w:style w:type="paragraph" w:styleId="Footer">
    <w:name w:val="footer"/>
    <w:basedOn w:val="Normal"/>
    <w:link w:val="FooterChar"/>
    <w:uiPriority w:val="99"/>
    <w:unhideWhenUsed/>
    <w:rsid w:val="001720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7A406391DA454581BC4AA6590672B0" ma:contentTypeVersion="2" ma:contentTypeDescription="Create a new document." ma:contentTypeScope="" ma:versionID="0ee67982577b99d60be59f3d94849869">
  <xsd:schema xmlns:xsd="http://www.w3.org/2001/XMLSchema" xmlns:xs="http://www.w3.org/2001/XMLSchema" xmlns:p="http://schemas.microsoft.com/office/2006/metadata/properties" xmlns:ns2="14522b35-1649-4291-af10-990d07e8d289" targetNamespace="http://schemas.microsoft.com/office/2006/metadata/properties" ma:root="true" ma:fieldsID="5615125e845d60fbee058d9a44d45417" ns2:_="">
    <xsd:import namespace="14522b35-1649-4291-af10-990d07e8d28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22b35-1649-4291-af10-990d07e8d2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CDE91-35FA-4872-84EF-A0F4B6E756D5}"/>
</file>

<file path=customXml/itemProps2.xml><?xml version="1.0" encoding="utf-8"?>
<ds:datastoreItem xmlns:ds="http://schemas.openxmlformats.org/officeDocument/2006/customXml" ds:itemID="{15388F1D-7D93-4D8E-9605-19309DC54850}"/>
</file>

<file path=customXml/itemProps3.xml><?xml version="1.0" encoding="utf-8"?>
<ds:datastoreItem xmlns:ds="http://schemas.openxmlformats.org/officeDocument/2006/customXml" ds:itemID="{EFD8CD49-A3C0-4F7C-BCE5-732B2CDC4C01}"/>
</file>

<file path=docProps/app.xml><?xml version="1.0" encoding="utf-8"?>
<Properties xmlns="http://schemas.openxmlformats.org/officeDocument/2006/extended-properties" xmlns:vt="http://schemas.openxmlformats.org/officeDocument/2006/docPropsVTypes">
  <Template>Normal</Template>
  <TotalTime>19</TotalTime>
  <Pages>1</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Flisher</dc:creator>
  <cp:keywords/>
  <dc:description/>
  <cp:lastModifiedBy>Jessica Flisher</cp:lastModifiedBy>
  <cp:revision>3</cp:revision>
  <cp:lastPrinted>2020-12-14T07:52:00Z</cp:lastPrinted>
  <dcterms:created xsi:type="dcterms:W3CDTF">2020-12-29T13:41:00Z</dcterms:created>
  <dcterms:modified xsi:type="dcterms:W3CDTF">2021-01-01T15:01:00Z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0x0101001B7A406391DA454581BC4AA6590672B0</vt:lpwstr>
  </property>
</Properties>
</file>